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29" w:rsidRDefault="00321729"/>
    <w:p w:rsidR="00321729" w:rsidRDefault="00DB3014">
      <w:r>
        <w:rPr>
          <w:smallCaps/>
        </w:rPr>
        <w:t>Material in Slides taken from, in part:</w:t>
      </w:r>
    </w:p>
    <w:p w:rsidR="00321729" w:rsidRDefault="00321729"/>
    <w:p w:rsidR="00321729" w:rsidRDefault="00DB3014" w:rsidP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Adele Harrell et al. 1996. </w:t>
      </w:r>
      <w:r w:rsidR="00321729" w:rsidRPr="00DB3014">
        <w:rPr>
          <w:i/>
        </w:rPr>
        <w:t>Evaluation Strategies for Human Services Programs</w:t>
      </w:r>
      <w:r w:rsidR="00321729">
        <w:t xml:space="preserve">. </w:t>
      </w:r>
      <w:proofErr w:type="gramStart"/>
      <w:r w:rsidR="00321729">
        <w:t>Urban Institute</w:t>
      </w:r>
      <w:r>
        <w:t>.</w:t>
      </w:r>
      <w:proofErr w:type="gramEnd"/>
      <w:r>
        <w:t xml:space="preserve"> </w:t>
      </w:r>
    </w:p>
    <w:p w:rsidR="00DB3014" w:rsidRDefault="00DB3014" w:rsidP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21729" w:rsidRDefault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gramStart"/>
      <w:r>
        <w:t>American Evaluation Association.</w:t>
      </w:r>
      <w:proofErr w:type="gramEnd"/>
      <w:r w:rsidR="00321729">
        <w:t xml:space="preserve"> </w:t>
      </w:r>
      <w:proofErr w:type="gramStart"/>
      <w:r w:rsidRPr="00DB3014">
        <w:rPr>
          <w:i/>
        </w:rPr>
        <w:t>Guiding Principles for Evaluators</w:t>
      </w:r>
      <w:r>
        <w:t>.</w:t>
      </w:r>
      <w:proofErr w:type="gramEnd"/>
      <w:r>
        <w:t xml:space="preserve">  </w:t>
      </w:r>
      <w:r w:rsidR="00321729">
        <w:t>2006.</w:t>
      </w:r>
    </w:p>
    <w:p w:rsidR="00DB3014" w:rsidRDefault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B3014" w:rsidRDefault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0" w:name="_GoBack"/>
      <w:bookmarkEnd w:id="0"/>
      <w:proofErr w:type="gramStart"/>
      <w:r>
        <w:t xml:space="preserve">Clemens, MA and </w:t>
      </w:r>
      <w:proofErr w:type="spellStart"/>
      <w:r>
        <w:t>Demombynes</w:t>
      </w:r>
      <w:proofErr w:type="spellEnd"/>
      <w:r>
        <w:t>, G.</w:t>
      </w:r>
      <w:proofErr w:type="gramEnd"/>
      <w:r>
        <w:t xml:space="preserve">  </w:t>
      </w:r>
      <w:r w:rsidR="00321729">
        <w:t>2010</w:t>
      </w:r>
      <w:r>
        <w:t>.</w:t>
      </w:r>
      <w:r w:rsidR="00321729">
        <w:tab/>
      </w:r>
      <w:r w:rsidR="00321729" w:rsidRPr="00DB3014">
        <w:rPr>
          <w:i/>
        </w:rPr>
        <w:t xml:space="preserve">When Does Rigorous Impact Evaluation Make a Difference?  </w:t>
      </w:r>
      <w:proofErr w:type="gramStart"/>
      <w:r w:rsidR="00321729" w:rsidRPr="00DB3014">
        <w:rPr>
          <w:i/>
        </w:rPr>
        <w:t>The Case of the Millennium Villages</w:t>
      </w:r>
      <w:r w:rsidR="00321729">
        <w:t>.</w:t>
      </w:r>
      <w:proofErr w:type="gramEnd"/>
      <w:r w:rsidR="00321729">
        <w:t xml:space="preserve"> </w:t>
      </w:r>
      <w:proofErr w:type="gramStart"/>
      <w:r w:rsidR="00321729">
        <w:t>Center for Global Development Working Paper 225.</w:t>
      </w:r>
      <w:proofErr w:type="gramEnd"/>
    </w:p>
    <w:p w:rsidR="00DB3014" w:rsidRDefault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21729" w:rsidRDefault="00DB3014" w:rsidP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David </w:t>
      </w:r>
      <w:proofErr w:type="spellStart"/>
      <w:r>
        <w:t>Walonick</w:t>
      </w:r>
      <w:proofErr w:type="spellEnd"/>
      <w:r>
        <w:t xml:space="preserve">. </w:t>
      </w:r>
      <w:r w:rsidR="00321729">
        <w:t>2004</w:t>
      </w:r>
      <w:r>
        <w:t xml:space="preserve">.  </w:t>
      </w:r>
      <w:r w:rsidR="00321729" w:rsidRPr="00DB3014">
        <w:rPr>
          <w:i/>
        </w:rPr>
        <w:t>Survival Statistics</w:t>
      </w:r>
      <w:r w:rsidR="00321729">
        <w:t>.</w:t>
      </w:r>
    </w:p>
    <w:p w:rsidR="00DB3014" w:rsidRDefault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21729" w:rsidRDefault="0032172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gramStart"/>
      <w:r>
        <w:t>FreeDigitalPhotos.net.</w:t>
      </w:r>
      <w:r w:rsidR="00DB3014">
        <w:t xml:space="preserve"> at </w:t>
      </w:r>
      <w:hyperlink r:id="rId5" w:history="1">
        <w:r w:rsidR="00DB3014" w:rsidRPr="00C92A15">
          <w:rPr>
            <w:rStyle w:val="Hyperlink"/>
          </w:rPr>
          <w:t>www.freedigitalphotos.net</w:t>
        </w:r>
      </w:hyperlink>
      <w:r w:rsidR="00DB3014">
        <w:t>.</w:t>
      </w:r>
      <w:proofErr w:type="gramEnd"/>
    </w:p>
    <w:p w:rsidR="00DB3014" w:rsidRDefault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21729" w:rsidRDefault="00DB3014" w:rsidP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spellStart"/>
      <w:proofErr w:type="gramStart"/>
      <w:r>
        <w:t>Gadomski</w:t>
      </w:r>
      <w:proofErr w:type="spellEnd"/>
      <w:r>
        <w:t xml:space="preserve">, et al. </w:t>
      </w:r>
      <w:r w:rsidR="00321729">
        <w:t>2011</w:t>
      </w:r>
      <w:r w:rsidRPr="00DB3014">
        <w:rPr>
          <w:i/>
        </w:rPr>
        <w:t>.</w:t>
      </w:r>
      <w:proofErr w:type="gramEnd"/>
      <w:r w:rsidRPr="00DB3014">
        <w:rPr>
          <w:i/>
        </w:rPr>
        <w:t xml:space="preserve"> </w:t>
      </w:r>
      <w:proofErr w:type="gramStart"/>
      <w:r w:rsidR="00321729" w:rsidRPr="00DB3014">
        <w:rPr>
          <w:i/>
        </w:rPr>
        <w:t>Effectiveness of a Combined Prenatal and Postpartum Smoking Cessation Program.</w:t>
      </w:r>
      <w:proofErr w:type="gramEnd"/>
      <w:r w:rsidR="00321729">
        <w:t xml:space="preserve"> </w:t>
      </w:r>
      <w:proofErr w:type="gramStart"/>
      <w:r w:rsidR="00321729" w:rsidRPr="00DB3014">
        <w:rPr>
          <w:u w:val="single"/>
        </w:rPr>
        <w:t>Maternal and Child Health Journal</w:t>
      </w:r>
      <w:r>
        <w:t>.</w:t>
      </w:r>
      <w:proofErr w:type="gramEnd"/>
      <w:r w:rsidR="00321729">
        <w:t xml:space="preserve"> 15:188</w:t>
      </w:r>
      <w:r w:rsidR="00321729">
        <w:noBreakHyphen/>
        <w:t>197.</w:t>
      </w:r>
    </w:p>
    <w:p w:rsidR="00DB3014" w:rsidRDefault="00DB3014" w:rsidP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21729" w:rsidRDefault="0032172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Hamilton</w:t>
      </w:r>
      <w:r w:rsidR="00DB3014">
        <w:t xml:space="preserve">, J. and </w:t>
      </w:r>
      <w:r>
        <w:t>Bronte</w:t>
      </w:r>
      <w:r>
        <w:noBreakHyphen/>
      </w:r>
      <w:proofErr w:type="spellStart"/>
      <w:r>
        <w:t>Tinkew</w:t>
      </w:r>
      <w:proofErr w:type="spellEnd"/>
      <w:r w:rsidR="00DB3014">
        <w:t xml:space="preserve">, J. 2007. </w:t>
      </w:r>
      <w:proofErr w:type="gramStart"/>
      <w:r w:rsidRPr="00DB3014">
        <w:rPr>
          <w:i/>
        </w:rPr>
        <w:t>Logic Models for Out</w:t>
      </w:r>
      <w:r w:rsidRPr="00DB3014">
        <w:rPr>
          <w:i/>
        </w:rPr>
        <w:noBreakHyphen/>
        <w:t>of</w:t>
      </w:r>
      <w:r w:rsidRPr="00DB3014">
        <w:rPr>
          <w:i/>
        </w:rPr>
        <w:noBreakHyphen/>
        <w:t>School Time Programs</w:t>
      </w:r>
      <w:r>
        <w:t>.</w:t>
      </w:r>
      <w:proofErr w:type="gramEnd"/>
      <w:r>
        <w:t xml:space="preserve"> </w:t>
      </w:r>
      <w:proofErr w:type="gramStart"/>
      <w:r w:rsidRPr="00DB3014">
        <w:rPr>
          <w:u w:val="single"/>
        </w:rPr>
        <w:t>Child Trends Research to Results Brief</w:t>
      </w:r>
      <w:r>
        <w:t>.</w:t>
      </w:r>
      <w:proofErr w:type="gramEnd"/>
    </w:p>
    <w:p w:rsidR="00DB3014" w:rsidRDefault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21729" w:rsidRDefault="0032172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gramStart"/>
      <w:r>
        <w:t>Nurse Family Partnership.</w:t>
      </w:r>
      <w:proofErr w:type="gramEnd"/>
      <w:r w:rsidR="00DB3014">
        <w:t xml:space="preserve">  </w:t>
      </w:r>
      <w:hyperlink r:id="rId6" w:history="1">
        <w:r w:rsidR="00DB3014" w:rsidRPr="00C92A15">
          <w:rPr>
            <w:rStyle w:val="Hyperlink"/>
          </w:rPr>
          <w:t>www.nursefamilypartnership</w:t>
        </w:r>
      </w:hyperlink>
      <w:r w:rsidR="00DB3014">
        <w:t>.</w:t>
      </w:r>
    </w:p>
    <w:p w:rsidR="00DB3014" w:rsidRDefault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21729" w:rsidRDefault="0032172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gramStart"/>
      <w:r>
        <w:t>U.S. Government Accountability Office</w:t>
      </w:r>
      <w:r w:rsidR="00DB3014">
        <w:t>.</w:t>
      </w:r>
      <w:proofErr w:type="gramEnd"/>
      <w:r w:rsidR="00DB3014">
        <w:t xml:space="preserve">  1991.  </w:t>
      </w:r>
      <w:r w:rsidR="00DB3014" w:rsidRPr="00DB3014">
        <w:rPr>
          <w:i/>
        </w:rPr>
        <w:t>Designing Evaluations</w:t>
      </w:r>
      <w:r w:rsidR="00DB3014">
        <w:t>.</w:t>
      </w:r>
    </w:p>
    <w:p w:rsidR="00DB3014" w:rsidRDefault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B3014" w:rsidRDefault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gramStart"/>
      <w:r w:rsidRPr="00DB3014">
        <w:t>U.S. Governm</w:t>
      </w:r>
      <w:r>
        <w:t>ent Accountability Office.</w:t>
      </w:r>
      <w:proofErr w:type="gramEnd"/>
      <w:r>
        <w:t xml:space="preserve">  2012</w:t>
      </w:r>
      <w:r w:rsidRPr="00DB3014">
        <w:t xml:space="preserve">.  </w:t>
      </w:r>
      <w:r w:rsidRPr="00DB3014">
        <w:rPr>
          <w:i/>
        </w:rPr>
        <w:t>Designing Evaluations</w:t>
      </w:r>
    </w:p>
    <w:p w:rsidR="00DB3014" w:rsidRDefault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21729" w:rsidRDefault="00DB3014" w:rsidP="00DB30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West, SG et al. </w:t>
      </w:r>
      <w:r w:rsidR="00321729">
        <w:t>2008</w:t>
      </w:r>
      <w:r>
        <w:t>.</w:t>
      </w:r>
      <w:r w:rsidR="00321729">
        <w:tab/>
      </w:r>
      <w:proofErr w:type="gramStart"/>
      <w:r w:rsidR="00321729" w:rsidRPr="00DB3014">
        <w:rPr>
          <w:i/>
        </w:rPr>
        <w:t>Alternatives to the Randomized Control Trial</w:t>
      </w:r>
      <w:r w:rsidR="00321729">
        <w:t>.</w:t>
      </w:r>
      <w:proofErr w:type="gramEnd"/>
      <w:r w:rsidR="00321729">
        <w:t xml:space="preserve"> </w:t>
      </w:r>
      <w:proofErr w:type="gramStart"/>
      <w:r w:rsidR="00321729" w:rsidRPr="00DB3014">
        <w:rPr>
          <w:u w:val="single"/>
        </w:rPr>
        <w:t>American Journal of Public Health</w:t>
      </w:r>
      <w:r>
        <w:t>.</w:t>
      </w:r>
      <w:proofErr w:type="gramEnd"/>
      <w:r w:rsidR="00321729">
        <w:t xml:space="preserve"> </w:t>
      </w:r>
      <w:proofErr w:type="gramStart"/>
      <w:r w:rsidR="00321729">
        <w:t>98(8).</w:t>
      </w:r>
      <w:proofErr w:type="gramEnd"/>
    </w:p>
    <w:p w:rsidR="00321729" w:rsidRDefault="0032172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170"/>
          <w:tab w:val="left" w:pos="135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321729" w:rsidSect="0032172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29"/>
    <w:rsid w:val="00321729"/>
    <w:rsid w:val="00D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DB3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DB3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ursefamilypartnership" TargetMode="External"/><Relationship Id="rId5" Type="http://schemas.openxmlformats.org/officeDocument/2006/relationships/hyperlink" Target="http://www.freedigitalphoto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Embry</dc:creator>
  <cp:keywords/>
  <dc:description/>
  <cp:lastModifiedBy>Howell, Embry</cp:lastModifiedBy>
  <cp:revision>2</cp:revision>
  <cp:lastPrinted>2012-05-29T21:45:00Z</cp:lastPrinted>
  <dcterms:created xsi:type="dcterms:W3CDTF">2012-05-29T21:46:00Z</dcterms:created>
  <dcterms:modified xsi:type="dcterms:W3CDTF">2012-05-29T21:46:00Z</dcterms:modified>
</cp:coreProperties>
</file>